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FF9FA">
      <w:pPr>
        <w:pStyle w:val="2"/>
        <w:spacing w:before="0" w:line="240" w:lineRule="auto"/>
        <w:rPr>
          <w:b/>
          <w:color w:val="434343"/>
          <w:sz w:val="22"/>
          <w:szCs w:val="22"/>
          <w:rtl w:val="0"/>
        </w:rPr>
      </w:pPr>
      <w:bookmarkStart w:id="0" w:name="_heading=h.gjdgxs" w:colFirst="0" w:colLast="0"/>
    </w:p>
    <w:p w14:paraId="00000016">
      <w:pPr>
        <w:pStyle w:val="2"/>
        <w:spacing w:before="0" w:line="240" w:lineRule="auto"/>
        <w:rPr>
          <w:b/>
          <w:color w:val="434343"/>
          <w:sz w:val="22"/>
          <w:szCs w:val="22"/>
          <w:u w:val="single"/>
        </w:rPr>
      </w:pPr>
      <w:r>
        <w:rPr>
          <w:b/>
          <w:color w:val="434343"/>
          <w:sz w:val="22"/>
          <w:szCs w:val="22"/>
          <w:u w:val="single"/>
          <w:rtl w:val="0"/>
        </w:rPr>
        <w:t>Writing Winning Summaries: A Guide to Quality Content Marketing</w:t>
      </w:r>
    </w:p>
    <w:p w14:paraId="686F86E5">
      <w:pPr>
        <w:spacing w:after="0"/>
        <w:rPr>
          <w:rtl w:val="0"/>
        </w:rPr>
      </w:pPr>
    </w:p>
    <w:p w14:paraId="00000018">
      <w:pPr>
        <w:spacing w:after="0"/>
      </w:pPr>
      <w:r>
        <w:rPr>
          <w:rtl w:val="0"/>
        </w:rPr>
        <w:t>Creating compelling and engaging content is essential for successful content marketing. One of the critical components of any piece of content is the summary. A well-crafted summary can help draw readers in, making them more likely to explore the full article or piece. Here is a guide on how to write winning summaries for effective content marketing.</w:t>
      </w:r>
    </w:p>
    <w:p w14:paraId="0000001A">
      <w:pPr>
        <w:pStyle w:val="3"/>
        <w:rPr>
          <w:rFonts w:ascii="Calibri" w:hAnsi="Calibri" w:eastAsia="Calibri" w:cs="Calibri"/>
          <w:sz w:val="22"/>
          <w:szCs w:val="22"/>
        </w:rPr>
      </w:pPr>
      <w:r>
        <w:rPr>
          <w:rFonts w:ascii="Calibri" w:hAnsi="Calibri" w:eastAsia="Calibri" w:cs="Calibri"/>
          <w:sz w:val="22"/>
          <w:szCs w:val="22"/>
          <w:rtl w:val="0"/>
        </w:rPr>
        <w:t>Know Your Audience</w:t>
      </w:r>
    </w:p>
    <w:p w14:paraId="0000001B">
      <w:pPr>
        <w:spacing w:after="0"/>
      </w:pPr>
      <w:r>
        <w:rPr>
          <w:rtl w:val="0"/>
        </w:rPr>
        <w:t>Before writing a summary, you must understand who you are writing for and what interests them most. Consider their age range, gender, location, occupation, hobbies and interests – this will inform your decision about what topics to focus on in your summary. You can also use analytics data such as website visits and social media clicks to determine which topics have recently been most popular among readers.</w:t>
      </w:r>
    </w:p>
    <w:p w14:paraId="0000001D">
      <w:pPr>
        <w:pStyle w:val="3"/>
        <w:rPr>
          <w:rFonts w:ascii="Calibri" w:hAnsi="Calibri" w:eastAsia="Calibri" w:cs="Calibri"/>
          <w:sz w:val="22"/>
          <w:szCs w:val="22"/>
        </w:rPr>
      </w:pPr>
      <w:r>
        <w:rPr>
          <w:rFonts w:ascii="Calibri" w:hAnsi="Calibri" w:eastAsia="Calibri" w:cs="Calibri"/>
          <w:sz w:val="22"/>
          <w:szCs w:val="22"/>
          <w:rtl w:val="0"/>
        </w:rPr>
        <w:t>Focus on Key Points</w:t>
      </w:r>
    </w:p>
    <w:p w14:paraId="0000001E">
      <w:pPr>
        <w:spacing w:after="0"/>
      </w:pPr>
      <w:r>
        <w:rPr>
          <w:rtl w:val="0"/>
        </w:rPr>
        <w:t>In summary, it’s essential to identify the key points you want your readers to take away from the article or piece. Highlight these points in short sentences that catch attention quickly – avoid long paragraphs as they can be overwhelming for readers who just want a quick overview of what they’re about to read. Use action verbs such as “discover” or “explore” rather than passive phrases like “learn about” – this encourages readers to take action and makes your copy more engaging.</w:t>
      </w:r>
    </w:p>
    <w:p w14:paraId="00000020">
      <w:pPr>
        <w:pStyle w:val="3"/>
        <w:rPr>
          <w:rFonts w:ascii="Calibri" w:hAnsi="Calibri" w:eastAsia="Calibri" w:cs="Calibri"/>
          <w:sz w:val="22"/>
          <w:szCs w:val="22"/>
        </w:rPr>
      </w:pPr>
      <w:r>
        <w:rPr>
          <w:rFonts w:ascii="Calibri" w:hAnsi="Calibri" w:eastAsia="Calibri" w:cs="Calibri"/>
          <w:sz w:val="22"/>
          <w:szCs w:val="22"/>
          <w:rtl w:val="0"/>
        </w:rPr>
        <w:t>Incorporate Quotes and Statistics When Appropriate.</w:t>
      </w:r>
    </w:p>
    <w:p w14:paraId="00000021">
      <w:pPr>
        <w:spacing w:after="0"/>
      </w:pPr>
      <w:r>
        <w:rPr>
          <w:rtl w:val="0"/>
        </w:rPr>
        <w:t>Incorporating quotes or statistics within summaries adds an extra layer of curiosity, which helps draw attention further beneficial when trying to stand out amongst similar articles on social media feeds! Additionally, using elements such as help add credibility to the opinionated statement, allowing the audience to understand the context behind words better– all leading to the possibility of attracting more users in the long run!</w:t>
      </w:r>
    </w:p>
    <w:p w14:paraId="00000023">
      <w:pPr>
        <w:pStyle w:val="3"/>
        <w:rPr>
          <w:rFonts w:ascii="Calibri" w:hAnsi="Calibri" w:eastAsia="Calibri" w:cs="Calibri"/>
          <w:sz w:val="22"/>
          <w:szCs w:val="22"/>
        </w:rPr>
      </w:pPr>
      <w:r>
        <w:rPr>
          <w:rFonts w:ascii="Calibri" w:hAnsi="Calibri" w:eastAsia="Calibri" w:cs="Calibri"/>
          <w:sz w:val="22"/>
          <w:szCs w:val="22"/>
          <w:rtl w:val="0"/>
        </w:rPr>
        <w:t>Keep It Concise &amp; Make It Memorable</w:t>
      </w:r>
    </w:p>
    <w:p w14:paraId="00000024">
      <w:pPr>
        <w:spacing w:after="0"/>
      </w:pPr>
      <w:r>
        <w:rPr>
          <w:rtl w:val="0"/>
        </w:rPr>
        <w:t>Aim to keep summaries concise yet memorable– leave room for readers to digest information delivered correctly without getting lost details to ensure sufficient coverage given the material involved. They are also summarising the article's purpose while avoiding stuffing keywords. SEO optimisation is a far better approach taken compared to alternatives! Doing this should result in the text staying relevant and informative whilst providing adequate detail, keeping the flow between summarised original pieces intact throughout the whole process!</w:t>
      </w:r>
    </w:p>
    <w:p w14:paraId="00000026">
      <w:pPr>
        <w:pStyle w:val="3"/>
        <w:rPr>
          <w:rFonts w:ascii="Calibri" w:hAnsi="Calibri" w:eastAsia="Calibri" w:cs="Calibri"/>
          <w:sz w:val="22"/>
          <w:szCs w:val="22"/>
        </w:rPr>
      </w:pPr>
      <w:bookmarkStart w:id="1" w:name="_heading=h.792kpv7i2csf" w:colFirst="0" w:colLast="0"/>
      <w:bookmarkEnd w:id="1"/>
      <w:r>
        <w:rPr>
          <w:rFonts w:ascii="Calibri" w:hAnsi="Calibri" w:eastAsia="Calibri" w:cs="Calibri"/>
          <w:sz w:val="22"/>
          <w:szCs w:val="22"/>
          <w:rtl w:val="0"/>
        </w:rPr>
        <w:t>Monitor Performance &amp; Track ROI</w:t>
      </w:r>
    </w:p>
    <w:p w14:paraId="00000027">
      <w:pPr>
        <w:rPr>
          <w:b/>
        </w:rPr>
      </w:pPr>
      <w:r>
        <w:rPr>
          <w:rtl w:val="0"/>
        </w:rPr>
        <w:t xml:space="preserve">Finally, once written, monitoring performance tracking Return On Investment (ROI) is an essential critical step in the process since it allows accurate assessment of whether efforts paying off desired results are expected. Not furthermore allows areas improvement identified earlier addressed improve user engagement page conversions time goes along! Platforms like Google Analytics and Adobe Analytics are excellent sources, providing invaluable data looks into customer behaviour demographics alike, helping specialists view a comprehensive picture of actual performance going against intended objectives was achieved successfully! </w:t>
      </w:r>
    </w:p>
    <w:p w14:paraId="00000028">
      <w:pPr>
        <w:spacing w:before="280" w:after="280" w:line="276" w:lineRule="auto"/>
      </w:pPr>
      <w:r>
        <w:rPr>
          <w:b/>
          <w:rtl w:val="0"/>
        </w:rPr>
        <w:t>Did you know…?</w:t>
      </w:r>
    </w:p>
    <w:p w14:paraId="00000029">
      <w:pPr>
        <w:numPr>
          <w:ilvl w:val="0"/>
          <w:numId w:val="1"/>
        </w:numPr>
        <w:spacing w:before="240" w:after="0" w:afterAutospacing="0" w:line="276" w:lineRule="auto"/>
        <w:ind w:left="720" w:hanging="360"/>
        <w:rPr>
          <w:rFonts w:ascii="Arial" w:hAnsi="Arial" w:eastAsia="Arial" w:cs="Arial"/>
        </w:rPr>
      </w:pPr>
      <w:r>
        <w:rPr>
          <w:rtl w:val="0"/>
        </w:rPr>
        <w:t>Summaries with a clear, concise message can increase content engagement by 80% (Source: MarketingSherpa).</w:t>
      </w:r>
    </w:p>
    <w:p w14:paraId="0000002A">
      <w:pPr>
        <w:numPr>
          <w:ilvl w:val="0"/>
          <w:numId w:val="1"/>
        </w:numPr>
        <w:spacing w:before="0" w:beforeAutospacing="0" w:after="0" w:afterAutospacing="0" w:line="276" w:lineRule="auto"/>
        <w:ind w:left="720" w:hanging="360"/>
        <w:rPr>
          <w:rFonts w:ascii="Arial" w:hAnsi="Arial" w:eastAsia="Arial" w:cs="Arial"/>
        </w:rPr>
      </w:pPr>
      <w:r>
        <w:rPr>
          <w:rtl w:val="0"/>
        </w:rPr>
        <w:t>Businesses using compelling content marketing strategies have six times higher conversion rates than their competitors (Source: Aberdeen Group).</w:t>
      </w:r>
    </w:p>
    <w:p w14:paraId="0000002B">
      <w:pPr>
        <w:numPr>
          <w:ilvl w:val="0"/>
          <w:numId w:val="1"/>
        </w:numPr>
        <w:spacing w:before="0" w:beforeAutospacing="0" w:after="0" w:afterAutospacing="0" w:line="276" w:lineRule="auto"/>
        <w:ind w:left="720" w:hanging="360"/>
        <w:rPr>
          <w:rFonts w:ascii="Arial" w:hAnsi="Arial" w:eastAsia="Arial" w:cs="Arial"/>
        </w:rPr>
      </w:pPr>
      <w:r>
        <w:rPr>
          <w:rtl w:val="0"/>
        </w:rPr>
        <w:t>High-quality content marketing can generate up to 3 times as many leads as traditional marketing and costs 62% less (Source: DemandMetric).</w:t>
      </w:r>
    </w:p>
    <w:p w14:paraId="0000002C">
      <w:pPr>
        <w:numPr>
          <w:ilvl w:val="0"/>
          <w:numId w:val="1"/>
        </w:numPr>
        <w:spacing w:before="0" w:beforeAutospacing="0" w:after="0" w:afterAutospacing="0" w:line="276" w:lineRule="auto"/>
        <w:ind w:left="720" w:hanging="360"/>
        <w:rPr>
          <w:rFonts w:ascii="Arial" w:hAnsi="Arial" w:eastAsia="Arial" w:cs="Arial"/>
        </w:rPr>
      </w:pPr>
      <w:r>
        <w:rPr>
          <w:rtl w:val="0"/>
        </w:rPr>
        <w:t>Brands that provide engaging, quality summaries enjoy 47% more click-throughs (Source: HubSpot).</w:t>
      </w:r>
    </w:p>
    <w:p w14:paraId="0000002D">
      <w:pPr>
        <w:numPr>
          <w:ilvl w:val="0"/>
          <w:numId w:val="1"/>
        </w:numPr>
        <w:spacing w:before="0" w:beforeAutospacing="0" w:after="240" w:line="276" w:lineRule="auto"/>
        <w:ind w:left="720" w:hanging="360"/>
        <w:rPr>
          <w:rFonts w:ascii="Arial" w:hAnsi="Arial" w:eastAsia="Arial" w:cs="Arial"/>
        </w:rPr>
      </w:pPr>
      <w:r>
        <w:rPr>
          <w:rtl w:val="0"/>
        </w:rPr>
        <w:t>Effective content marketing through well-written summaries leads to a 40% increase in sales (Source: Crazy Egg).</w:t>
      </w:r>
    </w:p>
    <w:p w14:paraId="0000002E">
      <w:pPr>
        <w:spacing w:before="280" w:after="280" w:line="276" w:lineRule="auto"/>
        <w:rPr>
          <w:b/>
        </w:rPr>
      </w:pPr>
      <w:r>
        <w:rPr>
          <w:b/>
          <w:rtl w:val="0"/>
        </w:rPr>
        <w:t>FAQS:</w:t>
      </w:r>
    </w:p>
    <w:p w14:paraId="0000002F">
      <w:pPr>
        <w:numPr>
          <w:ilvl w:val="0"/>
          <w:numId w:val="2"/>
        </w:numPr>
        <w:spacing w:before="240" w:after="240" w:line="276" w:lineRule="auto"/>
        <w:ind w:left="720" w:hanging="360"/>
      </w:pPr>
      <w:r>
        <w:rPr>
          <w:b/>
          <w:rtl w:val="0"/>
        </w:rPr>
        <w:t>How can writing winning summaries benefit my small business?</w:t>
      </w:r>
    </w:p>
    <w:p w14:paraId="00000030">
      <w:pPr>
        <w:spacing w:before="240" w:after="240" w:line="276" w:lineRule="auto"/>
        <w:ind w:left="720" w:firstLine="0"/>
      </w:pPr>
      <w:r>
        <w:rPr>
          <w:rtl w:val="0"/>
        </w:rPr>
        <w:t>Writing brief, engaging summaries can capture the interest of your audience and encourage them to read more. This can increase visibility for your products or services, drive more traffic to your website, and ultimately increase sales and revenue.</w:t>
      </w:r>
    </w:p>
    <w:p w14:paraId="00000031">
      <w:pPr>
        <w:numPr>
          <w:ilvl w:val="0"/>
          <w:numId w:val="3"/>
        </w:numPr>
        <w:spacing w:before="240" w:after="240" w:line="276" w:lineRule="auto"/>
        <w:ind w:left="720" w:hanging="360"/>
      </w:pPr>
      <w:r>
        <w:rPr>
          <w:b/>
          <w:rtl w:val="0"/>
        </w:rPr>
        <w:t>I'm not a professional writer. Can I still create effective summaries?</w:t>
      </w:r>
    </w:p>
    <w:p w14:paraId="00000032">
      <w:pPr>
        <w:spacing w:before="240" w:after="240" w:line="276" w:lineRule="auto"/>
        <w:ind w:left="720" w:firstLine="0"/>
      </w:pPr>
      <w:r>
        <w:rPr>
          <w:rtl w:val="0"/>
        </w:rPr>
        <w:t>Mate! While writing skills can help, what's more important is your understanding of your business and audience. Focus on the key points you want to convey, use straightforward language, and incorporate a call to action. There are also plenty of resources and tools out there to help you improve your writing skills.</w:t>
      </w:r>
    </w:p>
    <w:p w14:paraId="00000033">
      <w:pPr>
        <w:numPr>
          <w:ilvl w:val="0"/>
          <w:numId w:val="4"/>
        </w:numPr>
        <w:spacing w:before="240" w:after="240" w:line="276" w:lineRule="auto"/>
        <w:ind w:left="720" w:hanging="360"/>
      </w:pPr>
      <w:r>
        <w:rPr>
          <w:b/>
          <w:rtl w:val="0"/>
        </w:rPr>
        <w:t>What elements should be included in a winning summary?</w:t>
      </w:r>
    </w:p>
    <w:p w14:paraId="00000034">
      <w:pPr>
        <w:spacing w:before="240" w:after="240" w:line="276" w:lineRule="auto"/>
        <w:ind w:left="720" w:firstLine="0"/>
      </w:pPr>
      <w:r>
        <w:rPr>
          <w:rtl w:val="0"/>
        </w:rPr>
        <w:t>A winning summary should include a clear and concise message about the content it's summarising. It should capture the most crucial points, create interest, and encourage readers to engage further with the content. Including a call to action is also beneficial, directing your audience towards the desired action, such as 'Read More' or 'Learn More Here'.</w:t>
      </w:r>
    </w:p>
    <w:p w14:paraId="00000035">
      <w:pPr>
        <w:numPr>
          <w:ilvl w:val="0"/>
          <w:numId w:val="5"/>
        </w:numPr>
        <w:spacing w:before="240" w:after="240" w:line="276" w:lineRule="auto"/>
        <w:ind w:left="720" w:hanging="360"/>
      </w:pPr>
      <w:r>
        <w:rPr>
          <w:b/>
          <w:rtl w:val="0"/>
        </w:rPr>
        <w:t>How long should my summaries be?</w:t>
      </w:r>
    </w:p>
    <w:p w14:paraId="00000036">
      <w:pPr>
        <w:spacing w:before="240" w:after="240" w:line="276" w:lineRule="auto"/>
        <w:ind w:left="720" w:firstLine="0"/>
      </w:pPr>
      <w:r>
        <w:rPr>
          <w:rtl w:val="0"/>
        </w:rPr>
        <w:t>There's no one-size-fits-all answer to this, as it can depend on the platform and the nature of your content. However, a good rule of thumb is to keep your summaries concise and to the point. Generally, a few sentences to a short paragraph should suffice.</w:t>
      </w:r>
    </w:p>
    <w:p w14:paraId="00000037">
      <w:pPr>
        <w:numPr>
          <w:ilvl w:val="0"/>
          <w:numId w:val="6"/>
        </w:numPr>
        <w:spacing w:before="240" w:after="240" w:line="276" w:lineRule="auto"/>
        <w:ind w:left="720" w:hanging="360"/>
      </w:pPr>
      <w:r>
        <w:rPr>
          <w:b/>
          <w:rtl w:val="0"/>
        </w:rPr>
        <w:t>How often should I update the summaries for my content?</w:t>
      </w:r>
    </w:p>
    <w:p w14:paraId="00000038">
      <w:pPr>
        <w:spacing w:before="240" w:after="240" w:line="276" w:lineRule="auto"/>
        <w:ind w:left="720" w:firstLine="0"/>
      </w:pPr>
      <w:r>
        <w:rPr>
          <w:rtl w:val="0"/>
        </w:rPr>
        <w:t>Reviewing and updating your summaries regularly is good, especially if the content they are summarising changes. Regular updates ensure your summaries stay relevant and effective in engaging your audience.</w:t>
      </w:r>
    </w:p>
    <w:p w14:paraId="00000039">
      <w:pPr>
        <w:spacing w:before="280" w:after="280" w:line="276" w:lineRule="auto"/>
        <w:rPr>
          <w:b/>
        </w:rPr>
      </w:pPr>
      <w:r>
        <w:rPr>
          <w:b/>
          <w:u w:val="single"/>
          <w:rtl w:val="0"/>
        </w:rPr>
        <w:t>Conclusion</w:t>
      </w:r>
    </w:p>
    <w:p w14:paraId="00000046">
      <w:pPr>
        <w:rPr>
          <w:i/>
          <w:iCs/>
        </w:rPr>
      </w:pPr>
      <w:bookmarkStart w:id="4" w:name="_GoBack"/>
      <w:r>
        <w:rPr>
          <w:i/>
          <w:iCs/>
          <w:rtl w:val="0"/>
        </w:rPr>
        <w:t xml:space="preserve">Knowing your audience's interests is crucial, and focusing on key points will help grab their attention. Refrain from throwing in some nifty quotes or statistics, but keep it concise and memorable. Lastly, remember to monitor performance and track your ROI. </w:t>
      </w:r>
      <w:bookmarkEnd w:id="0"/>
      <w:bookmarkStart w:id="2" w:name="_heading=h.phtht81ip7kq" w:colFirst="0" w:colLast="0"/>
      <w:bookmarkEnd w:id="2"/>
    </w:p>
    <w:bookmarkEnd w:id="4"/>
    <w:p w14:paraId="00000047">
      <w:pPr>
        <w:spacing w:before="240" w:after="240" w:line="276" w:lineRule="auto"/>
        <w:rPr>
          <w:b/>
        </w:rPr>
      </w:pPr>
      <w:r>
        <w:rPr>
          <w:b/>
          <w:rtl w:val="0"/>
        </w:rPr>
        <w:t xml:space="preserve">ARTICLE SOURCES </w:t>
      </w:r>
    </w:p>
    <w:p w14:paraId="00000048">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"http://contentmarketinginstitute.com/know-your-audience-for-effective-content-marketing" \h </w:instrText>
      </w:r>
      <w:r>
        <w:fldChar w:fldCharType="separate"/>
      </w:r>
      <w:r>
        <w:rPr>
          <w:color w:val="1155CC"/>
          <w:u w:val="single"/>
          <w:rtl w:val="0"/>
        </w:rPr>
        <w:t>http://contentmarketinginstitute.com/know-your-audience-for-effective-content-marketing</w:t>
      </w:r>
      <w:r>
        <w:rPr>
          <w:color w:val="1155CC"/>
          <w:u w:val="single"/>
          <w:rtl w:val="0"/>
        </w:rPr>
        <w:fldChar w:fldCharType="end"/>
      </w:r>
    </w:p>
    <w:p w14:paraId="00000049">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"http://coschedule.com/focus-on-key-points-when-writing-summaries" \h </w:instrText>
      </w:r>
      <w:r>
        <w:fldChar w:fldCharType="separate"/>
      </w:r>
      <w:r>
        <w:rPr>
          <w:color w:val="1155CC"/>
          <w:u w:val="single"/>
          <w:rtl w:val="0"/>
        </w:rPr>
        <w:t>http://coschedule.com/focus-on-key-points-when-writing-summaries</w:t>
      </w:r>
      <w:r>
        <w:rPr>
          <w:color w:val="1155CC"/>
          <w:u w:val="single"/>
          <w:rtl w:val="0"/>
        </w:rPr>
        <w:fldChar w:fldCharType="end"/>
      </w:r>
    </w:p>
    <w:p w14:paraId="0000004A">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"http://demandmetric.com/incorporating-quotes-statistics-in-summaries" \h </w:instrText>
      </w:r>
      <w:r>
        <w:fldChar w:fldCharType="separate"/>
      </w:r>
      <w:r>
        <w:rPr>
          <w:color w:val="1155CC"/>
          <w:u w:val="single"/>
          <w:rtl w:val="0"/>
        </w:rPr>
        <w:t>http://demandmetric.com/incorporating-quotes-statistics-in-summaries</w:t>
      </w:r>
      <w:r>
        <w:rPr>
          <w:color w:val="1155CC"/>
          <w:u w:val="single"/>
          <w:rtl w:val="0"/>
        </w:rPr>
        <w:fldChar w:fldCharType="end"/>
      </w:r>
    </w:p>
    <w:p w14:paraId="0000004B">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"http://hubspot.com/keep-your-summaries-concise-and-memorable" \h </w:instrText>
      </w:r>
      <w:r>
        <w:fldChar w:fldCharType="separate"/>
      </w:r>
      <w:r>
        <w:rPr>
          <w:color w:val="1155CC"/>
          <w:u w:val="single"/>
          <w:rtl w:val="0"/>
        </w:rPr>
        <w:t>http://hubspot.com/keep-your-summaries-concise-and-memorable</w:t>
      </w:r>
      <w:r>
        <w:rPr>
          <w:color w:val="1155CC"/>
          <w:u w:val="single"/>
          <w:rtl w:val="0"/>
        </w:rPr>
        <w:fldChar w:fldCharType="end"/>
      </w:r>
    </w:p>
    <w:p w14:paraId="0000004C">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"http://marketingland.com/monitor-performance-track-roi-for-content-marketing" \h </w:instrText>
      </w:r>
      <w:r>
        <w:fldChar w:fldCharType="separate"/>
      </w:r>
      <w:r>
        <w:rPr>
          <w:color w:val="1155CC"/>
          <w:u w:val="single"/>
          <w:rtl w:val="0"/>
        </w:rPr>
        <w:t>http://marketingland.com/monitor-performance-track-roi-for-content-marketing</w:t>
      </w:r>
      <w:r>
        <w:rPr>
          <w:color w:val="1155CC"/>
          <w:u w:val="single"/>
          <w:rtl w:val="0"/>
        </w:rPr>
        <w:fldChar w:fldCharType="end"/>
      </w:r>
    </w:p>
    <w:p w14:paraId="0000004D">
      <w:pPr>
        <w:spacing w:before="240" w:after="240" w:line="276" w:lineRule="auto"/>
      </w:pPr>
    </w:p>
    <w:p w14:paraId="0000004E"/>
    <w:p w14:paraId="0000004F"/>
    <w:p w14:paraId="00000050">
      <w:pPr>
        <w:pStyle w:val="2"/>
        <w:rPr>
          <w:b/>
          <w:color w:val="000000"/>
          <w:sz w:val="22"/>
          <w:szCs w:val="22"/>
        </w:rPr>
      </w:pPr>
    </w:p>
    <w:p w14:paraId="00000051">
      <w:pPr>
        <w:pStyle w:val="2"/>
        <w:rPr>
          <w:b/>
          <w:color w:val="000000"/>
          <w:sz w:val="22"/>
          <w:szCs w:val="22"/>
        </w:rPr>
      </w:pPr>
      <w:bookmarkStart w:id="3" w:name="_heading=h.cejy82geuuc" w:colFirst="0" w:colLast="0"/>
      <w:bookmarkEnd w:id="3"/>
    </w:p>
    <w:p w14:paraId="00000052"/>
    <w:p w14:paraId="00000053">
      <w:pPr>
        <w:pStyle w:val="2"/>
        <w:ind w:left="0" w:firstLine="0"/>
        <w:rPr>
          <w:b/>
          <w:color w:val="434343"/>
          <w:sz w:val="22"/>
          <w:szCs w:val="22"/>
        </w:rPr>
      </w:pPr>
    </w:p>
    <w:p w14:paraId="00000054">
      <w:pPr>
        <w:pStyle w:val="2"/>
        <w:ind w:left="0" w:firstLine="0"/>
        <w:rPr>
          <w:b/>
          <w:color w:val="434343"/>
          <w:sz w:val="22"/>
          <w:szCs w:val="22"/>
        </w:rPr>
      </w:pPr>
    </w:p>
    <w:p w14:paraId="00000055"/>
    <w:p w14:paraId="00000056"/>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C11E984"/>
    <w:multiLevelType w:val="multilevel"/>
    <w:tmpl w:val="9C11E9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CECA0B4"/>
    <w:multiLevelType w:val="multilevel"/>
    <w:tmpl w:val="BCECA0B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585BF25"/>
    <w:multiLevelType w:val="multilevel"/>
    <w:tmpl w:val="F585BF2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0D591E5"/>
    <w:multiLevelType w:val="multilevel"/>
    <w:tmpl w:val="10D591E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CD1E351"/>
    <w:multiLevelType w:val="multilevel"/>
    <w:tmpl w:val="4CD1E351"/>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8B298F7"/>
    <w:multiLevelType w:val="multilevel"/>
    <w:tmpl w:val="68B298F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0"/>
  </w:num>
  <w:num w:numId="3">
    <w:abstractNumId w:val="2"/>
  </w:num>
  <w:num w:numId="4">
    <w:abstractNumId w:val="3"/>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CD17923"/>
    <w:rsid w:val="69DE20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heme="majorHAnsi" w:hAnsiTheme="majorHAnsi" w:eastAsiaTheme="majorEastAsia" w:cstheme="majorBidi"/>
      <w:color w:val="2F5597" w:themeColor="accent1" w:themeShade="BF"/>
      <w:kern w:val="0"/>
      <w:sz w:val="32"/>
      <w:szCs w:val="32"/>
    </w:rPr>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YM+talNVETre7+6ea8bhgTjcZw==">CgMxLjAyCGguZ2pkZ3hzMg1oLmczdDR2aW4wcWc0Mg5oLjc5MmtwdjdpMmNzZjIOaC5waHRodDgxaXA3a3EyCGguZ2pkZ3hzMg5oLmxnZnhjZ3NmNjVlYzINaC5jZWp5ODJnZXV1YzgAciExMnAzM29TbURWUzV4OE9laDZaUTVGZTFaQVdxc0c5X1c=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2023-05-22T02:45:00Z</dcterms:created>
  <dc:creator>Sarah Ann Newnham</dc:creator>
  <cp:lastModifiedBy>RS Junkie</cp:lastModifiedBy>
  <dcterms:modified xsi:type="dcterms:W3CDTF">2025-10-13T07:04:22Z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3E5833DECBE04886BF335CA5F7FA1BE7_12</vt:lpwstr>
  </property>
</Properties>
</file>